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34" w:rsidRPr="004F3918" w:rsidRDefault="00AD7934" w:rsidP="00BC4A62">
      <w:pPr>
        <w:keepNext/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D7934" w:rsidRPr="004F3918">
        <w:trPr>
          <w:trHeight w:val="1021"/>
        </w:trPr>
        <w:tc>
          <w:tcPr>
            <w:tcW w:w="9709" w:type="dxa"/>
          </w:tcPr>
          <w:p w:rsidR="00AD7934" w:rsidRPr="004F3918" w:rsidRDefault="00AD7934" w:rsidP="004F3918">
            <w:pPr>
              <w:pStyle w:val="berschrift2"/>
              <w:spacing w:after="240"/>
              <w:jc w:val="center"/>
              <w:rPr>
                <w:rFonts w:ascii="Times New Roman" w:hAnsi="Times New Roman"/>
                <w:bCs/>
                <w:i w:val="0"/>
                <w:iCs/>
              </w:rPr>
            </w:pPr>
            <w:r w:rsidRPr="004F3918">
              <w:rPr>
                <w:rFonts w:ascii="Times New Roman" w:hAnsi="Times New Roman"/>
                <w:bCs/>
                <w:i w:val="0"/>
                <w:iCs/>
                <w:sz w:val="32"/>
                <w:szCs w:val="32"/>
              </w:rPr>
              <w:t>Umg</w:t>
            </w:r>
            <w:r w:rsidR="00670579" w:rsidRPr="004F3918">
              <w:rPr>
                <w:rFonts w:ascii="Times New Roman" w:hAnsi="Times New Roman"/>
                <w:bCs/>
                <w:i w:val="0"/>
                <w:iCs/>
                <w:sz w:val="32"/>
                <w:szCs w:val="32"/>
              </w:rPr>
              <w:t>a</w:t>
            </w:r>
            <w:r w:rsidRPr="004F3918">
              <w:rPr>
                <w:rFonts w:ascii="Times New Roman" w:hAnsi="Times New Roman"/>
                <w:bCs/>
                <w:i w:val="0"/>
                <w:iCs/>
                <w:sz w:val="32"/>
                <w:szCs w:val="32"/>
              </w:rPr>
              <w:t>ng mit offenen radioaktiven Stoffen</w:t>
            </w:r>
          </w:p>
        </w:tc>
      </w:tr>
    </w:tbl>
    <w:p w:rsidR="00AD7934" w:rsidRPr="004F3918" w:rsidRDefault="00AD7934" w:rsidP="00BC4A62">
      <w:pPr>
        <w:keepNext/>
        <w:rPr>
          <w:rFonts w:ascii="Times New Roman" w:hAnsi="Times New Roman"/>
          <w:sz w:val="24"/>
          <w:szCs w:val="24"/>
        </w:rPr>
      </w:pPr>
    </w:p>
    <w:p w:rsidR="00AD7934" w:rsidRPr="004F3918" w:rsidRDefault="00AD7934" w:rsidP="007B76CB">
      <w:pPr>
        <w:keepNext/>
        <w:ind w:left="567" w:hanging="567"/>
        <w:rPr>
          <w:rFonts w:ascii="Times New Roman" w:hAnsi="Times New Roman"/>
          <w:sz w:val="20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1.</w:t>
      </w:r>
      <w:r w:rsidR="00670579" w:rsidRPr="004F3918">
        <w:rPr>
          <w:rFonts w:ascii="Times New Roman" w:hAnsi="Times New Roman"/>
          <w:b/>
          <w:bCs/>
          <w:sz w:val="24"/>
          <w:szCs w:val="24"/>
        </w:rPr>
        <w:tab/>
        <w:t>Beschreibung des Umgangs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 xml:space="preserve"> mit offenen radioaktiven Stoffen</w:t>
      </w:r>
      <w:r w:rsidR="007B76CB" w:rsidRPr="004F3918">
        <w:rPr>
          <w:rFonts w:ascii="Times New Roman" w:hAnsi="Times New Roman"/>
          <w:b/>
          <w:bCs/>
          <w:sz w:val="24"/>
          <w:szCs w:val="24"/>
        </w:rPr>
        <w:br/>
      </w:r>
      <w:r w:rsidR="007B76CB" w:rsidRPr="004F3918">
        <w:rPr>
          <w:rFonts w:ascii="Times New Roman" w:hAnsi="Times New Roman"/>
          <w:sz w:val="20"/>
        </w:rPr>
        <w:t>(bei medizinischen Anwendungen detaillierte Angaben in Formular „Medizin“ aufführen)</w:t>
      </w:r>
    </w:p>
    <w:p w:rsidR="00FB59C6" w:rsidRPr="004F3918" w:rsidRDefault="00FB59C6" w:rsidP="007B76CB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A71BD" w:rsidRPr="00211E07" w:rsidTr="00211E07">
        <w:trPr>
          <w:trHeight w:val="11106"/>
        </w:trPr>
        <w:tc>
          <w:tcPr>
            <w:tcW w:w="9072" w:type="dxa"/>
            <w:tcMar>
              <w:top w:w="113" w:type="dxa"/>
              <w:bottom w:w="113" w:type="dxa"/>
            </w:tcMar>
          </w:tcPr>
          <w:p w:rsidR="00E873E3" w:rsidRPr="00211E07" w:rsidRDefault="00BA71BD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  <w:bookmarkEnd w:id="0"/>
          </w:p>
          <w:p w:rsidR="00E873E3" w:rsidRPr="00211E07" w:rsidRDefault="00E873E3" w:rsidP="00E873E3">
            <w:pPr>
              <w:rPr>
                <w:rFonts w:ascii="Times New Roman" w:hAnsi="Times New Roman"/>
                <w:szCs w:val="22"/>
              </w:rPr>
            </w:pPr>
          </w:p>
          <w:p w:rsidR="00E873E3" w:rsidRPr="00211E07" w:rsidRDefault="00E873E3" w:rsidP="00E873E3">
            <w:pPr>
              <w:rPr>
                <w:rFonts w:ascii="Times New Roman" w:hAnsi="Times New Roman"/>
                <w:szCs w:val="22"/>
              </w:rPr>
            </w:pPr>
          </w:p>
          <w:p w:rsidR="00E873E3" w:rsidRPr="00211E07" w:rsidRDefault="00E873E3" w:rsidP="00E873E3">
            <w:pPr>
              <w:rPr>
                <w:rFonts w:ascii="Times New Roman" w:hAnsi="Times New Roman"/>
                <w:szCs w:val="22"/>
              </w:rPr>
            </w:pPr>
          </w:p>
          <w:p w:rsidR="00E873E3" w:rsidRPr="00211E07" w:rsidRDefault="00E873E3" w:rsidP="00E873E3">
            <w:pPr>
              <w:rPr>
                <w:rFonts w:ascii="Times New Roman" w:hAnsi="Times New Roman"/>
                <w:szCs w:val="22"/>
              </w:rPr>
            </w:pPr>
          </w:p>
          <w:p w:rsidR="00BA71BD" w:rsidRPr="00211E07" w:rsidRDefault="00E873E3" w:rsidP="00211E07">
            <w:pPr>
              <w:tabs>
                <w:tab w:val="left" w:pos="6186"/>
              </w:tabs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tab/>
            </w:r>
          </w:p>
        </w:tc>
      </w:tr>
    </w:tbl>
    <w:p w:rsidR="00085A7D" w:rsidRPr="004F3918" w:rsidRDefault="00085A7D" w:rsidP="00085A7D">
      <w:pPr>
        <w:rPr>
          <w:rFonts w:ascii="Times New Roman" w:hAnsi="Times New Roman"/>
          <w:b/>
          <w:bCs/>
          <w:sz w:val="24"/>
          <w:szCs w:val="24"/>
        </w:rPr>
      </w:pPr>
    </w:p>
    <w:p w:rsidR="00085A7D" w:rsidRPr="004F3918" w:rsidRDefault="00085A7D" w:rsidP="00085A7D">
      <w:pPr>
        <w:rPr>
          <w:rFonts w:ascii="Times New Roman" w:hAnsi="Times New Roman"/>
          <w:sz w:val="24"/>
          <w:szCs w:val="24"/>
        </w:rPr>
        <w:sectPr w:rsidR="00085A7D" w:rsidRPr="004F3918" w:rsidSect="00262E27">
          <w:headerReference w:type="default" r:id="rId9"/>
          <w:footerReference w:type="default" r:id="rId10"/>
          <w:pgSz w:w="11907" w:h="16840" w:code="9"/>
          <w:pgMar w:top="1134" w:right="1134" w:bottom="1134" w:left="1134" w:header="425" w:footer="425" w:gutter="0"/>
          <w:cols w:space="720"/>
        </w:sectPr>
      </w:pPr>
    </w:p>
    <w:p w:rsidR="00085A7D" w:rsidRPr="00880BF3" w:rsidRDefault="00085A7D" w:rsidP="00085A7D">
      <w:pPr>
        <w:ind w:left="567" w:hanging="567"/>
        <w:rPr>
          <w:rFonts w:ascii="Times New Roman" w:hAnsi="Times New Roman"/>
          <w:b/>
          <w:bCs/>
          <w:sz w:val="8"/>
          <w:szCs w:val="8"/>
        </w:rPr>
      </w:pPr>
      <w:bookmarkStart w:id="1" w:name="_GoBack"/>
      <w:bookmarkEnd w:id="1"/>
      <w:r w:rsidRPr="004F3918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>Liste der offenen radioaktiven Stoffe</w:t>
      </w:r>
      <w:r w:rsidR="00880BF3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1445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423"/>
        <w:gridCol w:w="1408"/>
        <w:gridCol w:w="1568"/>
        <w:gridCol w:w="1704"/>
        <w:gridCol w:w="2408"/>
        <w:gridCol w:w="1559"/>
        <w:gridCol w:w="1560"/>
        <w:gridCol w:w="2126"/>
      </w:tblGrid>
      <w:tr w:rsidR="00A90B74" w:rsidRPr="004F3918" w:rsidTr="00A90B74">
        <w:trPr>
          <w:tblHeader/>
        </w:trPr>
        <w:tc>
          <w:tcPr>
            <w:tcW w:w="703" w:type="dxa"/>
            <w:tcBorders>
              <w:bottom w:val="nil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Lfd.</w:t>
            </w:r>
          </w:p>
        </w:tc>
        <w:tc>
          <w:tcPr>
            <w:tcW w:w="1423" w:type="dxa"/>
            <w:tcBorders>
              <w:bottom w:val="nil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Radionuklid</w:t>
            </w:r>
          </w:p>
        </w:tc>
        <w:tc>
          <w:tcPr>
            <w:tcW w:w="4680" w:type="dxa"/>
            <w:gridSpan w:val="3"/>
            <w:tcBorders>
              <w:bottom w:val="nil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 xml:space="preserve">Aktivitäten in </w:t>
            </w:r>
            <w:proofErr w:type="spellStart"/>
            <w:r w:rsidRPr="004F3918">
              <w:rPr>
                <w:rFonts w:ascii="Times New Roman" w:hAnsi="Times New Roman"/>
                <w:b/>
                <w:bCs/>
                <w:sz w:val="20"/>
              </w:rPr>
              <w:t>Bq</w:t>
            </w:r>
            <w:proofErr w:type="spellEnd"/>
          </w:p>
        </w:tc>
        <w:tc>
          <w:tcPr>
            <w:tcW w:w="2408" w:type="dxa"/>
            <w:tcBorders>
              <w:bottom w:val="nil"/>
            </w:tcBorders>
          </w:tcPr>
          <w:p w:rsidR="00A90B74" w:rsidRPr="004F3918" w:rsidRDefault="00A90B74" w:rsidP="00CC6B4C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Arbeitsplatz</w:t>
            </w:r>
          </w:p>
        </w:tc>
        <w:tc>
          <w:tcPr>
            <w:tcW w:w="1559" w:type="dxa"/>
            <w:tcBorders>
              <w:bottom w:val="nil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4F3918">
              <w:rPr>
                <w:rFonts w:ascii="Times New Roman" w:hAnsi="Times New Roman"/>
                <w:b/>
                <w:bCs/>
                <w:sz w:val="20"/>
              </w:rPr>
              <w:t>Physikal</w:t>
            </w:r>
            <w:proofErr w:type="spellEnd"/>
            <w:r w:rsidRPr="004F3918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Chemische</w:t>
            </w:r>
          </w:p>
        </w:tc>
        <w:tc>
          <w:tcPr>
            <w:tcW w:w="2126" w:type="dxa"/>
            <w:tcBorders>
              <w:bottom w:val="nil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Verwendungszweck</w:t>
            </w:r>
          </w:p>
        </w:tc>
      </w:tr>
      <w:tr w:rsidR="00A90B74" w:rsidRPr="004F3918" w:rsidTr="00A90B74">
        <w:trPr>
          <w:tblHeader/>
        </w:trPr>
        <w:tc>
          <w:tcPr>
            <w:tcW w:w="703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Nr.</w:t>
            </w:r>
          </w:p>
        </w:tc>
        <w:tc>
          <w:tcPr>
            <w:tcW w:w="1423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Gesamtakt.</w:t>
            </w:r>
            <w:r w:rsidRPr="004F3918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1"/>
            </w:r>
          </w:p>
        </w:tc>
        <w:tc>
          <w:tcPr>
            <w:tcW w:w="1568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Jahresbezug</w:t>
            </w:r>
            <w:r w:rsidRPr="004F3918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2"/>
            </w:r>
          </w:p>
        </w:tc>
        <w:tc>
          <w:tcPr>
            <w:tcW w:w="1704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Arbeitsplatzakt.</w:t>
            </w:r>
            <w:r w:rsidRPr="004F3918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3"/>
            </w:r>
          </w:p>
        </w:tc>
        <w:tc>
          <w:tcPr>
            <w:tcW w:w="2408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CC6B4C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(Abteilung, Etage, Raum)</w:t>
            </w:r>
          </w:p>
        </w:tc>
        <w:tc>
          <w:tcPr>
            <w:tcW w:w="1559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Beschaffenheit</w:t>
            </w:r>
            <w:r w:rsidRPr="004F3918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4"/>
            </w:r>
          </w:p>
        </w:tc>
        <w:tc>
          <w:tcPr>
            <w:tcW w:w="1560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Verbindung</w:t>
            </w:r>
          </w:p>
        </w:tc>
        <w:tc>
          <w:tcPr>
            <w:tcW w:w="2126" w:type="dxa"/>
            <w:tcBorders>
              <w:top w:val="nil"/>
              <w:bottom w:val="double" w:sz="6" w:space="0" w:color="auto"/>
            </w:tcBorders>
          </w:tcPr>
          <w:p w:rsidR="00A90B74" w:rsidRPr="004F3918" w:rsidRDefault="00A90B74" w:rsidP="0091791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F3918">
              <w:rPr>
                <w:rFonts w:ascii="Times New Roman" w:hAnsi="Times New Roman"/>
                <w:b/>
                <w:bCs/>
                <w:sz w:val="20"/>
              </w:rPr>
              <w:t>(Kurzangabe)</w:t>
            </w:r>
            <w:r w:rsidRPr="004F3918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5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  <w:tcBorders>
              <w:top w:val="double" w:sz="6" w:space="0" w:color="auto"/>
            </w:tcBorders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3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1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1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double" w:sz="6" w:space="0" w:color="auto"/>
            </w:tcBorders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double" w:sz="6" w:space="0" w:color="auto"/>
            </w:tcBorders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2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2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3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3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4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4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Nuklid10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GAkt10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"/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3"/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4"/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5"/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6"/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7"/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8"/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9"/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0"/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1"/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" w:name="Text93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2"/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" w:name="Text94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3"/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" w:name="Text98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6" w:name="Text96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7" w:name="Text97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7"/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" w:name="Text99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8"/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19"/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0" w:name="Text101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0"/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1" w:name="Text102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1"/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2" w:name="Text106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3" w:name="Text103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3"/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4" w:name="Text104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4"/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5"/>
          </w:p>
        </w:tc>
      </w:tr>
      <w:tr w:rsidR="00A90B74" w:rsidRPr="004F3918" w:rsidTr="00490FDB">
        <w:trPr>
          <w:trHeight w:val="454"/>
        </w:trPr>
        <w:tc>
          <w:tcPr>
            <w:tcW w:w="703" w:type="dxa"/>
          </w:tcPr>
          <w:p w:rsidR="00A90B74" w:rsidRPr="004F3918" w:rsidRDefault="00A90B74" w:rsidP="0091791B">
            <w:pPr>
              <w:spacing w:before="80" w:line="320" w:lineRule="atLeast"/>
              <w:ind w:right="174"/>
              <w:jc w:val="right"/>
              <w:rPr>
                <w:rFonts w:ascii="Times New Roman" w:hAnsi="Times New Roman"/>
                <w:sz w:val="20"/>
              </w:rPr>
            </w:pPr>
            <w:r w:rsidRPr="004F391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3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6" w:name="Text107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6"/>
          </w:p>
        </w:tc>
        <w:tc>
          <w:tcPr>
            <w:tcW w:w="140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7" w:name="Text108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7"/>
          </w:p>
        </w:tc>
        <w:tc>
          <w:tcPr>
            <w:tcW w:w="1568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8" w:name="Text109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8"/>
          </w:p>
        </w:tc>
        <w:tc>
          <w:tcPr>
            <w:tcW w:w="1704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9" w:name="Text110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29"/>
          </w:p>
        </w:tc>
        <w:tc>
          <w:tcPr>
            <w:tcW w:w="2408" w:type="dxa"/>
          </w:tcPr>
          <w:p w:rsidR="00A90B74" w:rsidRPr="004F3918" w:rsidRDefault="00A90B74" w:rsidP="00CC6B4C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0" w:name="Text114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30"/>
          </w:p>
        </w:tc>
        <w:tc>
          <w:tcPr>
            <w:tcW w:w="1559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31"/>
          </w:p>
        </w:tc>
        <w:tc>
          <w:tcPr>
            <w:tcW w:w="1560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32"/>
          </w:p>
        </w:tc>
        <w:tc>
          <w:tcPr>
            <w:tcW w:w="2126" w:type="dxa"/>
          </w:tcPr>
          <w:p w:rsidR="00A90B74" w:rsidRPr="004F3918" w:rsidRDefault="00A90B74" w:rsidP="004F3918">
            <w:pPr>
              <w:spacing w:before="60" w:after="60" w:line="320" w:lineRule="atLeast"/>
              <w:rPr>
                <w:rFonts w:ascii="Times New Roman" w:hAnsi="Times New Roman"/>
                <w:szCs w:val="22"/>
              </w:rPr>
            </w:pPr>
            <w:r w:rsidRPr="004F3918">
              <w:rPr>
                <w:rFonts w:ascii="Times New Roman" w:hAnsi="Times New Roman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3" w:name="Text113"/>
            <w:r w:rsidRPr="004F39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918">
              <w:rPr>
                <w:rFonts w:ascii="Times New Roman" w:hAnsi="Times New Roman"/>
                <w:szCs w:val="22"/>
              </w:rPr>
            </w:r>
            <w:r w:rsidRPr="004F3918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Pr="004F3918">
              <w:rPr>
                <w:rFonts w:ascii="Times New Roman" w:hAnsi="Times New Roman"/>
                <w:szCs w:val="22"/>
              </w:rPr>
              <w:fldChar w:fldCharType="end"/>
            </w:r>
            <w:bookmarkEnd w:id="33"/>
          </w:p>
        </w:tc>
      </w:tr>
    </w:tbl>
    <w:p w:rsidR="00FC2E49" w:rsidRPr="004F3918" w:rsidRDefault="00FC2E49" w:rsidP="0091791B">
      <w:pPr>
        <w:tabs>
          <w:tab w:val="left" w:pos="773"/>
          <w:tab w:val="left" w:pos="2196"/>
          <w:tab w:val="left" w:pos="3604"/>
          <w:tab w:val="left" w:pos="5172"/>
          <w:tab w:val="left" w:pos="6876"/>
          <w:tab w:val="left" w:pos="8284"/>
          <w:tab w:val="left" w:pos="9832"/>
          <w:tab w:val="left" w:pos="12340"/>
        </w:tabs>
        <w:spacing w:before="80" w:line="320" w:lineRule="atLeast"/>
        <w:ind w:left="70"/>
        <w:rPr>
          <w:rFonts w:ascii="Times New Roman" w:hAnsi="Times New Roman"/>
          <w:szCs w:val="22"/>
        </w:rPr>
      </w:pPr>
    </w:p>
    <w:p w:rsidR="00085A7D" w:rsidRPr="004F3918" w:rsidRDefault="00085A7D" w:rsidP="00085A7D">
      <w:pPr>
        <w:rPr>
          <w:rFonts w:ascii="Times New Roman" w:hAnsi="Times New Roman"/>
        </w:rPr>
        <w:sectPr w:rsidR="00085A7D" w:rsidRPr="004F3918" w:rsidSect="00262E27">
          <w:headerReference w:type="default" r:id="rId11"/>
          <w:pgSz w:w="16840" w:h="11907" w:orient="landscape" w:code="9"/>
          <w:pgMar w:top="1134" w:right="1134" w:bottom="1134" w:left="1134" w:header="425" w:footer="425" w:gutter="0"/>
          <w:cols w:space="720"/>
          <w:formProt w:val="0"/>
        </w:sectPr>
      </w:pPr>
    </w:p>
    <w:p w:rsidR="00BA71BD" w:rsidRPr="004F3918" w:rsidRDefault="00085A7D" w:rsidP="00085A7D">
      <w:pPr>
        <w:keepNext/>
        <w:ind w:left="567" w:hanging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391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</w:t>
      </w:r>
      <w:r w:rsidR="00BA71BD" w:rsidRPr="004F3918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BA71BD" w:rsidRPr="004F3918">
        <w:rPr>
          <w:rFonts w:ascii="Times New Roman" w:hAnsi="Times New Roman"/>
          <w:b/>
          <w:bCs/>
          <w:sz w:val="24"/>
          <w:szCs w:val="24"/>
          <w:u w:val="single"/>
        </w:rPr>
        <w:tab/>
        <w:t>Luft</w:t>
      </w:r>
    </w:p>
    <w:p w:rsidR="00BA71BD" w:rsidRPr="004F3918" w:rsidRDefault="00BA71BD" w:rsidP="008D1321">
      <w:pPr>
        <w:keepNext/>
        <w:rPr>
          <w:rFonts w:ascii="Times New Roman" w:hAnsi="Times New Roman"/>
          <w:b/>
          <w:bCs/>
          <w:sz w:val="24"/>
          <w:szCs w:val="24"/>
        </w:rPr>
      </w:pPr>
    </w:p>
    <w:p w:rsidR="004F3918" w:rsidRPr="004F3918" w:rsidRDefault="00085A7D" w:rsidP="004F3918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3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.1.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ab/>
        <w:t>Flüchtigkeit der verwendeten bzw. entstehenden Verbindungen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A71BD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BA71BD" w:rsidRPr="00211E07" w:rsidRDefault="00BA71BD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BA71BD" w:rsidRPr="004F3918" w:rsidRDefault="00BA71BD" w:rsidP="00BA71BD">
      <w:pPr>
        <w:rPr>
          <w:rFonts w:ascii="Times New Roman" w:hAnsi="Times New Roman"/>
          <w:b/>
          <w:bCs/>
          <w:sz w:val="24"/>
          <w:szCs w:val="24"/>
        </w:rPr>
      </w:pPr>
    </w:p>
    <w:p w:rsidR="004F3918" w:rsidRPr="004F3918" w:rsidRDefault="00085A7D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3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.2.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ab/>
        <w:t>Aktivitätskonzentration/en in der Raumluft</w:t>
      </w:r>
      <w:r w:rsidR="007B76CB" w:rsidRPr="004F3918">
        <w:rPr>
          <w:rFonts w:ascii="Times New Roman" w:hAnsi="Times New Roman"/>
          <w:b/>
          <w:bCs/>
          <w:sz w:val="24"/>
          <w:szCs w:val="24"/>
        </w:rPr>
        <w:t>, Abluft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4F3918" w:rsidRPr="004F3918" w:rsidRDefault="004F3918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</w:p>
    <w:p w:rsidR="00085A7D" w:rsidRPr="004F3918" w:rsidRDefault="00085A7D" w:rsidP="00BA71BD">
      <w:pPr>
        <w:rPr>
          <w:rFonts w:ascii="Times New Roman" w:hAnsi="Times New Roman"/>
          <w:b/>
          <w:bCs/>
          <w:sz w:val="24"/>
          <w:szCs w:val="24"/>
        </w:rPr>
      </w:pPr>
    </w:p>
    <w:p w:rsidR="00BA71BD" w:rsidRPr="004F3918" w:rsidRDefault="00085A7D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3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.3.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ab/>
      </w:r>
      <w:r w:rsidR="007B76CB" w:rsidRPr="004F3918">
        <w:rPr>
          <w:rFonts w:ascii="Times New Roman" w:hAnsi="Times New Roman"/>
          <w:b/>
          <w:bCs/>
          <w:sz w:val="24"/>
          <w:szCs w:val="24"/>
        </w:rPr>
        <w:t>Be- und Entl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üftung der Räume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085A7D" w:rsidRPr="004F3918" w:rsidRDefault="00085A7D" w:rsidP="00085A7D">
      <w:pPr>
        <w:rPr>
          <w:rFonts w:ascii="Times New Roman" w:hAnsi="Times New Roman"/>
          <w:b/>
          <w:bCs/>
          <w:sz w:val="24"/>
          <w:szCs w:val="24"/>
        </w:rPr>
      </w:pPr>
    </w:p>
    <w:p w:rsidR="00085A7D" w:rsidRPr="004F3918" w:rsidRDefault="00085A7D" w:rsidP="00085A7D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3.4.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 xml:space="preserve">Durchschnittliche Aktivitätskonzentrationen im Jahr an </w:t>
      </w:r>
      <w:r w:rsidR="00263444" w:rsidRPr="004F3918">
        <w:rPr>
          <w:rFonts w:ascii="Times New Roman" w:hAnsi="Times New Roman"/>
          <w:b/>
          <w:bCs/>
          <w:sz w:val="24"/>
          <w:szCs w:val="24"/>
        </w:rPr>
        <w:t>der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 Grenze des Strahlenschutzbereiches gemäß § </w:t>
      </w:r>
      <w:r w:rsidR="00702EF5">
        <w:rPr>
          <w:rFonts w:ascii="Times New Roman" w:hAnsi="Times New Roman"/>
          <w:b/>
          <w:bCs/>
          <w:sz w:val="24"/>
          <w:szCs w:val="24"/>
        </w:rPr>
        <w:t>102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EF5">
        <w:rPr>
          <w:rFonts w:ascii="Times New Roman" w:hAnsi="Times New Roman"/>
          <w:b/>
          <w:bCs/>
          <w:sz w:val="24"/>
          <w:szCs w:val="24"/>
        </w:rPr>
        <w:t xml:space="preserve">Abs. 2 i.V.m. 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Anlage </w:t>
      </w:r>
      <w:r w:rsidR="00702EF5">
        <w:rPr>
          <w:rFonts w:ascii="Times New Roman" w:hAnsi="Times New Roman"/>
          <w:b/>
          <w:bCs/>
          <w:sz w:val="24"/>
          <w:szCs w:val="24"/>
        </w:rPr>
        <w:t>11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 Teil D StrlSchV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BA71BD" w:rsidRPr="004F3918" w:rsidRDefault="00BA71BD" w:rsidP="00BA71BD">
      <w:pPr>
        <w:rPr>
          <w:rFonts w:ascii="Times New Roman" w:hAnsi="Times New Roman"/>
          <w:b/>
          <w:bCs/>
          <w:sz w:val="24"/>
          <w:szCs w:val="24"/>
        </w:rPr>
      </w:pPr>
    </w:p>
    <w:p w:rsidR="00BA71BD" w:rsidRPr="004F3918" w:rsidRDefault="00085A7D" w:rsidP="00085A7D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3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.</w:t>
      </w:r>
      <w:r w:rsidRPr="004F3918">
        <w:rPr>
          <w:rFonts w:ascii="Times New Roman" w:hAnsi="Times New Roman"/>
          <w:b/>
          <w:bCs/>
          <w:sz w:val="24"/>
          <w:szCs w:val="24"/>
        </w:rPr>
        <w:t>5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.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ab/>
        <w:t>Art der Überwachung der Abluft (Messeinrichtung, Abschätzung)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037977" w:rsidRPr="00037977" w:rsidRDefault="00037977" w:rsidP="00037977">
      <w:pPr>
        <w:ind w:left="705"/>
        <w:rPr>
          <w:rFonts w:ascii="Times New Roman" w:hAnsi="Times New Roman"/>
          <w:sz w:val="24"/>
          <w:szCs w:val="24"/>
        </w:rPr>
      </w:pPr>
      <w:r w:rsidRPr="00037977">
        <w:rPr>
          <w:rFonts w:ascii="Times New Roman" w:hAnsi="Times New Roman"/>
          <w:sz w:val="24"/>
          <w:szCs w:val="24"/>
        </w:rPr>
        <w:t>(ggf. Ausnahme nach §</w:t>
      </w:r>
      <w:r w:rsidR="00702EF5">
        <w:rPr>
          <w:rFonts w:ascii="Times New Roman" w:hAnsi="Times New Roman"/>
          <w:sz w:val="24"/>
          <w:szCs w:val="24"/>
        </w:rPr>
        <w:t xml:space="preserve"> 103</w:t>
      </w:r>
      <w:r w:rsidRPr="00037977">
        <w:rPr>
          <w:rFonts w:ascii="Times New Roman" w:hAnsi="Times New Roman"/>
          <w:sz w:val="24"/>
          <w:szCs w:val="24"/>
        </w:rPr>
        <w:t xml:space="preserve"> Abs. 1 Satz 2 StrlSchV mit Antragsformular 07 </w:t>
      </w:r>
      <w:r w:rsidR="00702EF5">
        <w:rPr>
          <w:rFonts w:ascii="Times New Roman" w:hAnsi="Times New Roman"/>
          <w:sz w:val="24"/>
          <w:szCs w:val="24"/>
        </w:rPr>
        <w:t>„</w:t>
      </w:r>
      <w:r w:rsidR="00702EF5" w:rsidRPr="000E2456">
        <w:rPr>
          <w:szCs w:val="22"/>
        </w:rPr>
        <w:t>Ausnahmen</w:t>
      </w:r>
      <w:r w:rsidR="001F12FD">
        <w:rPr>
          <w:szCs w:val="22"/>
        </w:rPr>
        <w:t>“</w:t>
      </w:r>
      <w:r w:rsidRPr="00037977">
        <w:rPr>
          <w:rFonts w:ascii="Times New Roman" w:hAnsi="Times New Roman"/>
          <w:sz w:val="24"/>
          <w:szCs w:val="24"/>
        </w:rPr>
        <w:t xml:space="preserve"> beantragen)</w:t>
      </w:r>
    </w:p>
    <w:p w:rsidR="00BA71BD" w:rsidRDefault="00BA71BD" w:rsidP="00BA71BD">
      <w:pPr>
        <w:rPr>
          <w:rFonts w:ascii="Times New Roman" w:hAnsi="Times New Roman"/>
          <w:b/>
          <w:bCs/>
          <w:sz w:val="24"/>
          <w:szCs w:val="24"/>
        </w:rPr>
      </w:pPr>
    </w:p>
    <w:p w:rsidR="00037977" w:rsidRPr="004F3918" w:rsidRDefault="00037977" w:rsidP="00BA71BD">
      <w:pPr>
        <w:rPr>
          <w:rFonts w:ascii="Times New Roman" w:hAnsi="Times New Roman"/>
          <w:b/>
          <w:bCs/>
          <w:sz w:val="24"/>
          <w:szCs w:val="24"/>
        </w:rPr>
      </w:pPr>
    </w:p>
    <w:p w:rsidR="00BA71BD" w:rsidRPr="004F3918" w:rsidRDefault="00085A7D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3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.6.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ab/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Art der </w:t>
      </w:r>
      <w:r w:rsidR="00BA71BD" w:rsidRPr="004F3918">
        <w:rPr>
          <w:rFonts w:ascii="Times New Roman" w:hAnsi="Times New Roman"/>
          <w:b/>
          <w:bCs/>
          <w:sz w:val="24"/>
          <w:szCs w:val="24"/>
        </w:rPr>
        <w:t>Abluftbehandlung (Filter, Ableitung über Dach)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BA71BD" w:rsidRPr="004F3918" w:rsidRDefault="00BA71BD" w:rsidP="00BA71BD">
      <w:pPr>
        <w:rPr>
          <w:rFonts w:ascii="Times New Roman" w:hAnsi="Times New Roman"/>
          <w:b/>
          <w:bCs/>
          <w:sz w:val="24"/>
          <w:szCs w:val="24"/>
        </w:rPr>
      </w:pPr>
    </w:p>
    <w:p w:rsidR="00825931" w:rsidRPr="004F3918" w:rsidRDefault="00825931" w:rsidP="00825931">
      <w:pPr>
        <w:rPr>
          <w:rFonts w:ascii="Times New Roman" w:hAnsi="Times New Roman"/>
          <w:b/>
          <w:bCs/>
          <w:sz w:val="24"/>
          <w:szCs w:val="24"/>
        </w:rPr>
      </w:pPr>
    </w:p>
    <w:p w:rsidR="00825931" w:rsidRPr="004F3918" w:rsidRDefault="00825931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3918">
        <w:rPr>
          <w:rFonts w:ascii="Times New Roman" w:hAnsi="Times New Roman"/>
          <w:b/>
          <w:bCs/>
          <w:sz w:val="24"/>
          <w:szCs w:val="24"/>
          <w:u w:val="single"/>
        </w:rPr>
        <w:t>4.</w:t>
      </w:r>
      <w:r w:rsidRPr="004F3918">
        <w:rPr>
          <w:rFonts w:ascii="Times New Roman" w:hAnsi="Times New Roman"/>
          <w:b/>
          <w:bCs/>
          <w:sz w:val="24"/>
          <w:szCs w:val="24"/>
          <w:u w:val="single"/>
        </w:rPr>
        <w:tab/>
        <w:t>Abwasser</w:t>
      </w:r>
    </w:p>
    <w:p w:rsidR="00825931" w:rsidRPr="004F3918" w:rsidRDefault="00825931" w:rsidP="008D1321">
      <w:pPr>
        <w:keepNext/>
        <w:rPr>
          <w:rFonts w:ascii="Times New Roman" w:hAnsi="Times New Roman"/>
          <w:b/>
          <w:bCs/>
          <w:sz w:val="24"/>
          <w:szCs w:val="24"/>
        </w:rPr>
      </w:pPr>
    </w:p>
    <w:p w:rsidR="00825931" w:rsidRPr="004F3918" w:rsidRDefault="00825931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4.1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 xml:space="preserve">Mengen 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 xml:space="preserve">an radioaktivem Abwasser pro Tag, Woche, Monat oder Jahr (dazu zählt z.B. </w:t>
      </w:r>
      <w:r w:rsidRPr="004F3918">
        <w:rPr>
          <w:rFonts w:ascii="Times New Roman" w:hAnsi="Times New Roman"/>
          <w:b/>
          <w:bCs/>
          <w:sz w:val="24"/>
          <w:szCs w:val="24"/>
        </w:rPr>
        <w:t>verfahrensbedingte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>s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 Abw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>a</w:t>
      </w:r>
      <w:r w:rsidRPr="004F3918">
        <w:rPr>
          <w:rFonts w:ascii="Times New Roman" w:hAnsi="Times New Roman"/>
          <w:b/>
          <w:bCs/>
          <w:sz w:val="24"/>
          <w:szCs w:val="24"/>
        </w:rPr>
        <w:t>sser, Putzwasser, Fäkalien)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825931" w:rsidRPr="004F3918" w:rsidRDefault="00825931" w:rsidP="00825931">
      <w:pPr>
        <w:ind w:left="709" w:hanging="709"/>
        <w:rPr>
          <w:rFonts w:ascii="Times New Roman" w:hAnsi="Times New Roman"/>
          <w:b/>
          <w:bCs/>
          <w:sz w:val="24"/>
          <w:szCs w:val="24"/>
        </w:rPr>
      </w:pPr>
    </w:p>
    <w:p w:rsidR="00AD6F45" w:rsidRPr="004F3918" w:rsidRDefault="00AD6F4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lastRenderedPageBreak/>
        <w:t>4.2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 xml:space="preserve">Maximale Aktivitätskonzentrationen (nuklidspezifisch) im Abwasser 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AD6F45" w:rsidRPr="004F3918" w:rsidRDefault="00AD6F45" w:rsidP="00825931">
      <w:pPr>
        <w:ind w:left="709" w:hanging="709"/>
        <w:rPr>
          <w:rFonts w:ascii="Times New Roman" w:hAnsi="Times New Roman"/>
          <w:b/>
          <w:bCs/>
          <w:sz w:val="24"/>
          <w:szCs w:val="24"/>
        </w:rPr>
      </w:pPr>
    </w:p>
    <w:p w:rsidR="00825931" w:rsidRPr="004F3918" w:rsidRDefault="00825931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4.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>3</w:t>
      </w:r>
      <w:r w:rsidRPr="004F3918">
        <w:rPr>
          <w:rFonts w:ascii="Times New Roman" w:hAnsi="Times New Roman"/>
          <w:b/>
          <w:bCs/>
          <w:sz w:val="24"/>
          <w:szCs w:val="24"/>
        </w:rPr>
        <w:tab/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>D</w:t>
      </w:r>
      <w:r w:rsidRPr="004F3918">
        <w:rPr>
          <w:rFonts w:ascii="Times New Roman" w:hAnsi="Times New Roman"/>
          <w:b/>
          <w:bCs/>
          <w:sz w:val="24"/>
          <w:szCs w:val="24"/>
        </w:rPr>
        <w:t>urchschnittliche Aktivitätskonzentrationen (nuklid</w:t>
      </w:r>
      <w:r w:rsidR="00EB6C15" w:rsidRPr="004F3918">
        <w:rPr>
          <w:rFonts w:ascii="Times New Roman" w:hAnsi="Times New Roman"/>
          <w:b/>
          <w:bCs/>
          <w:sz w:val="24"/>
          <w:szCs w:val="24"/>
        </w:rPr>
        <w:t>spezifisch)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 der </w:t>
      </w:r>
      <w:r w:rsidR="00EB6C15" w:rsidRPr="004F3918">
        <w:rPr>
          <w:rFonts w:ascii="Times New Roman" w:hAnsi="Times New Roman"/>
          <w:b/>
          <w:bCs/>
          <w:sz w:val="24"/>
          <w:szCs w:val="24"/>
        </w:rPr>
        <w:t xml:space="preserve">im Jahr an der Grenze des Strahlenschutzbereiches 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anfallenden Abwässer 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 xml:space="preserve">(§ </w:t>
      </w:r>
      <w:r w:rsidR="00702EF5">
        <w:rPr>
          <w:rFonts w:ascii="Times New Roman" w:hAnsi="Times New Roman"/>
          <w:b/>
          <w:bCs/>
          <w:sz w:val="24"/>
          <w:szCs w:val="24"/>
        </w:rPr>
        <w:t>102 Abs. 2 i.V.m. Anlage 11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 xml:space="preserve"> Teil D StrlSchV)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825931" w:rsidRPr="004F3918" w:rsidRDefault="00825931" w:rsidP="00825931">
      <w:pPr>
        <w:rPr>
          <w:rFonts w:ascii="Times New Roman" w:hAnsi="Times New Roman"/>
          <w:b/>
          <w:bCs/>
          <w:sz w:val="24"/>
          <w:szCs w:val="24"/>
        </w:rPr>
      </w:pPr>
    </w:p>
    <w:p w:rsidR="00AD6F45" w:rsidRPr="004F3918" w:rsidRDefault="00AD6F4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4.4.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>Art der Überwachung des Abwassers (Messeinrichtung, Abschätzung)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702EF5" w:rsidRPr="00702EF5" w:rsidRDefault="00702EF5" w:rsidP="00702EF5">
      <w:pPr>
        <w:ind w:left="567"/>
        <w:rPr>
          <w:rFonts w:cs="Arial"/>
          <w:szCs w:val="22"/>
        </w:rPr>
      </w:pPr>
      <w:r w:rsidRPr="00702EF5">
        <w:rPr>
          <w:rFonts w:cs="Arial"/>
          <w:szCs w:val="22"/>
        </w:rPr>
        <w:t>(ggf. Ausnahme nach § 103 Abs. 1 Satz 2 StrlSchV mit Antragsformular 07 „Ausnahmen“ beantragen)</w:t>
      </w:r>
      <w:r w:rsidRPr="00702EF5">
        <w:rPr>
          <w:rFonts w:cs="Arial"/>
          <w:szCs w:val="22"/>
        </w:rPr>
        <w:br/>
      </w:r>
    </w:p>
    <w:p w:rsidR="00EB6C15" w:rsidRPr="004F3918" w:rsidRDefault="00EB6C15" w:rsidP="00702EF5">
      <w:pPr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4.</w:t>
      </w:r>
      <w:r w:rsidR="00AD6F45" w:rsidRPr="004F3918">
        <w:rPr>
          <w:rFonts w:ascii="Times New Roman" w:hAnsi="Times New Roman"/>
          <w:b/>
          <w:bCs/>
          <w:sz w:val="24"/>
          <w:szCs w:val="24"/>
        </w:rPr>
        <w:t>5</w:t>
      </w:r>
      <w:r w:rsidRPr="004F3918">
        <w:rPr>
          <w:rFonts w:ascii="Times New Roman" w:hAnsi="Times New Roman"/>
          <w:b/>
          <w:bCs/>
          <w:sz w:val="24"/>
          <w:szCs w:val="24"/>
        </w:rPr>
        <w:tab/>
      </w:r>
      <w:r w:rsidR="00085A7D" w:rsidRPr="004F3918">
        <w:rPr>
          <w:rFonts w:ascii="Times New Roman" w:hAnsi="Times New Roman"/>
          <w:b/>
          <w:bCs/>
          <w:sz w:val="24"/>
          <w:szCs w:val="24"/>
        </w:rPr>
        <w:t xml:space="preserve">Art der </w:t>
      </w:r>
      <w:r w:rsidRPr="004F3918">
        <w:rPr>
          <w:rFonts w:ascii="Times New Roman" w:hAnsi="Times New Roman"/>
          <w:b/>
          <w:bCs/>
          <w:sz w:val="24"/>
          <w:szCs w:val="24"/>
        </w:rPr>
        <w:t>Abwasserbehandlung</w:t>
      </w:r>
      <w:r w:rsidRPr="004F3918">
        <w:rPr>
          <w:rFonts w:ascii="Times New Roman" w:hAnsi="Times New Roman"/>
          <w:b/>
          <w:bCs/>
          <w:sz w:val="24"/>
          <w:szCs w:val="24"/>
        </w:rPr>
        <w:br/>
        <w:t xml:space="preserve">Beschreibung der Abwasserbehandlung (z.B. Sammelbehälter, </w:t>
      </w:r>
      <w:r w:rsidR="00263444" w:rsidRPr="004F3918">
        <w:rPr>
          <w:rFonts w:ascii="Times New Roman" w:hAnsi="Times New Roman"/>
          <w:b/>
          <w:bCs/>
          <w:sz w:val="24"/>
          <w:szCs w:val="24"/>
        </w:rPr>
        <w:t>Abklingzeiten</w:t>
      </w:r>
      <w:r w:rsidRPr="004F3918">
        <w:rPr>
          <w:rFonts w:ascii="Times New Roman" w:hAnsi="Times New Roman"/>
          <w:b/>
          <w:bCs/>
          <w:sz w:val="24"/>
          <w:szCs w:val="24"/>
        </w:rPr>
        <w:t>, Entleerungszyklen)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EB6C15" w:rsidRPr="004F3918" w:rsidRDefault="00EB6C15" w:rsidP="00EB6C15">
      <w:pPr>
        <w:rPr>
          <w:rFonts w:ascii="Times New Roman" w:hAnsi="Times New Roman"/>
          <w:b/>
          <w:bCs/>
          <w:sz w:val="24"/>
          <w:szCs w:val="24"/>
        </w:rPr>
      </w:pPr>
    </w:p>
    <w:p w:rsidR="00EB6C15" w:rsidRPr="004F3918" w:rsidRDefault="00EB6C15" w:rsidP="00EB6C15">
      <w:pPr>
        <w:rPr>
          <w:rFonts w:ascii="Times New Roman" w:hAnsi="Times New Roman"/>
          <w:b/>
          <w:bCs/>
          <w:sz w:val="24"/>
          <w:szCs w:val="24"/>
        </w:rPr>
      </w:pPr>
    </w:p>
    <w:p w:rsidR="00EB6C15" w:rsidRPr="004F3918" w:rsidRDefault="00EB6C1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3918">
        <w:rPr>
          <w:rFonts w:ascii="Times New Roman" w:hAnsi="Times New Roman"/>
          <w:b/>
          <w:bCs/>
          <w:sz w:val="24"/>
          <w:szCs w:val="24"/>
          <w:u w:val="single"/>
        </w:rPr>
        <w:t>5.</w:t>
      </w:r>
      <w:r w:rsidRPr="004F3918">
        <w:rPr>
          <w:rFonts w:ascii="Times New Roman" w:hAnsi="Times New Roman"/>
          <w:b/>
          <w:bCs/>
          <w:sz w:val="24"/>
          <w:szCs w:val="24"/>
          <w:u w:val="single"/>
        </w:rPr>
        <w:tab/>
        <w:t>Abfall</w:t>
      </w:r>
    </w:p>
    <w:p w:rsidR="00EB6C15" w:rsidRPr="004F3918" w:rsidRDefault="00EB6C15" w:rsidP="008D1321">
      <w:pPr>
        <w:keepNext/>
        <w:ind w:left="709" w:hanging="709"/>
        <w:rPr>
          <w:rFonts w:ascii="Times New Roman" w:hAnsi="Times New Roman"/>
          <w:b/>
          <w:bCs/>
          <w:sz w:val="24"/>
          <w:szCs w:val="24"/>
        </w:rPr>
      </w:pPr>
    </w:p>
    <w:p w:rsidR="00EB6C15" w:rsidRPr="004F3918" w:rsidRDefault="00EB6C1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5.1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>Mengen</w:t>
      </w:r>
      <w:r w:rsidR="00085A7D" w:rsidRPr="004F3918">
        <w:rPr>
          <w:rFonts w:ascii="Times New Roman" w:hAnsi="Times New Roman"/>
          <w:b/>
          <w:bCs/>
          <w:sz w:val="24"/>
          <w:szCs w:val="24"/>
        </w:rPr>
        <w:t xml:space="preserve"> (in kg und m³)</w:t>
      </w:r>
      <w:r w:rsidRPr="004F3918">
        <w:rPr>
          <w:rFonts w:ascii="Times New Roman" w:hAnsi="Times New Roman"/>
          <w:b/>
          <w:bCs/>
          <w:sz w:val="24"/>
          <w:szCs w:val="24"/>
        </w:rPr>
        <w:t xml:space="preserve"> und spezifische Aktivitäten (nuklidspezifisch) der anfallenden Abfälle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EB6C15" w:rsidRPr="004F3918" w:rsidRDefault="00EB6C15" w:rsidP="00EB6C15">
      <w:pPr>
        <w:rPr>
          <w:rFonts w:ascii="Times New Roman" w:hAnsi="Times New Roman"/>
          <w:b/>
          <w:bCs/>
          <w:sz w:val="24"/>
          <w:szCs w:val="24"/>
        </w:rPr>
      </w:pPr>
    </w:p>
    <w:p w:rsidR="00EB6C15" w:rsidRPr="004F3918" w:rsidRDefault="00EB6C1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5.2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>Verpackung und Lagerung der anfallenden Abfälle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EB6C15" w:rsidRPr="004F3918" w:rsidRDefault="00EB6C15" w:rsidP="00EB6C15">
      <w:pPr>
        <w:rPr>
          <w:rFonts w:ascii="Times New Roman" w:hAnsi="Times New Roman"/>
          <w:b/>
          <w:bCs/>
          <w:sz w:val="24"/>
          <w:szCs w:val="24"/>
        </w:rPr>
      </w:pPr>
    </w:p>
    <w:p w:rsidR="00EB6C15" w:rsidRPr="004F3918" w:rsidRDefault="00EB6C1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t>5.3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>Behandlung der Abfälle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EB6C15" w:rsidRPr="004F3918" w:rsidRDefault="00EB6C15" w:rsidP="00EB6C15">
      <w:pPr>
        <w:rPr>
          <w:rFonts w:ascii="Times New Roman" w:hAnsi="Times New Roman"/>
          <w:b/>
          <w:bCs/>
          <w:sz w:val="24"/>
          <w:szCs w:val="24"/>
        </w:rPr>
      </w:pPr>
    </w:p>
    <w:p w:rsidR="00EB6C15" w:rsidRPr="004F3918" w:rsidRDefault="00EB6C15" w:rsidP="00AD6F45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F3918">
        <w:rPr>
          <w:rFonts w:ascii="Times New Roman" w:hAnsi="Times New Roman"/>
          <w:b/>
          <w:bCs/>
          <w:sz w:val="24"/>
          <w:szCs w:val="24"/>
        </w:rPr>
        <w:lastRenderedPageBreak/>
        <w:t>5.4</w:t>
      </w:r>
      <w:r w:rsidRPr="004F3918">
        <w:rPr>
          <w:rFonts w:ascii="Times New Roman" w:hAnsi="Times New Roman"/>
          <w:b/>
          <w:bCs/>
          <w:sz w:val="24"/>
          <w:szCs w:val="24"/>
        </w:rPr>
        <w:tab/>
        <w:t>Abgabe der Abfälle</w:t>
      </w:r>
      <w:r w:rsidR="004F3918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F3918" w:rsidRPr="00211E07" w:rsidTr="00211E07">
        <w:trPr>
          <w:trHeight w:val="567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F3918" w:rsidRPr="00211E07" w:rsidRDefault="004F3918" w:rsidP="00211E07">
            <w:pPr>
              <w:keepNext/>
              <w:rPr>
                <w:rFonts w:ascii="Times New Roman" w:hAnsi="Times New Roman"/>
                <w:szCs w:val="22"/>
              </w:rPr>
            </w:pPr>
            <w:r w:rsidRPr="00211E07">
              <w:rPr>
                <w:rFonts w:ascii="Times New Roman" w:hAnsi="Times New Roman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1E0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11E07">
              <w:rPr>
                <w:rFonts w:ascii="Times New Roman" w:hAnsi="Times New Roman"/>
                <w:szCs w:val="22"/>
              </w:rPr>
            </w:r>
            <w:r w:rsidRPr="00211E07">
              <w:rPr>
                <w:rFonts w:ascii="Times New Roman" w:hAnsi="Times New Roman"/>
                <w:szCs w:val="22"/>
              </w:rPr>
              <w:fldChar w:fldCharType="separate"/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="00F65CD6" w:rsidRPr="00211E07">
              <w:rPr>
                <w:rFonts w:ascii="Times New Roman" w:hAnsi="Times New Roman"/>
                <w:noProof/>
                <w:szCs w:val="22"/>
              </w:rPr>
              <w:t> </w:t>
            </w:r>
            <w:r w:rsidRPr="00211E0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EB6C15" w:rsidRDefault="00EB6C15" w:rsidP="00EB6C15">
      <w:pPr>
        <w:rPr>
          <w:rFonts w:ascii="Times New Roman" w:hAnsi="Times New Roman"/>
          <w:b/>
          <w:bCs/>
          <w:sz w:val="24"/>
          <w:szCs w:val="24"/>
        </w:rPr>
      </w:pPr>
    </w:p>
    <w:sectPr w:rsidR="00EB6C15" w:rsidSect="00262E27">
      <w:headerReference w:type="default" r:id="rId12"/>
      <w:pgSz w:w="11907" w:h="16840" w:code="9"/>
      <w:pgMar w:top="1134" w:right="1134" w:bottom="1134" w:left="1134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60" w:rsidRDefault="00A84F60">
      <w:r>
        <w:separator/>
      </w:r>
    </w:p>
  </w:endnote>
  <w:endnote w:type="continuationSeparator" w:id="0">
    <w:p w:rsidR="00A84F60" w:rsidRDefault="00A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F" w:rsidRPr="00262E27" w:rsidRDefault="00191E4A" w:rsidP="00262E27">
    <w:pPr>
      <w:pStyle w:val="Fuzeile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Formular 0</w:t>
    </w:r>
    <w:r w:rsidR="00896355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 xml:space="preserve"> Rev. </w:t>
    </w:r>
    <w:r w:rsidR="009E0901">
      <w:rPr>
        <w:rFonts w:ascii="Times New Roman" w:hAnsi="Times New Roman"/>
        <w:sz w:val="16"/>
        <w:szCs w:val="16"/>
      </w:rPr>
      <w:t>09.06.2020</w:t>
    </w:r>
    <w:r>
      <w:rPr>
        <w:rFonts w:ascii="Times New Roman" w:hAnsi="Times New Roman"/>
        <w:sz w:val="16"/>
        <w:szCs w:val="16"/>
      </w:rPr>
      <w:tab/>
    </w:r>
    <w:r w:rsidR="00591448" w:rsidRPr="00191E4A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304800" cy="390525"/>
          <wp:effectExtent l="0" t="0" r="0" b="0"/>
          <wp:docPr id="1" name="Bild 1" descr="he-löw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-löw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60" w:rsidRDefault="00A84F60">
      <w:r>
        <w:separator/>
      </w:r>
    </w:p>
  </w:footnote>
  <w:footnote w:type="continuationSeparator" w:id="0">
    <w:p w:rsidR="00A84F60" w:rsidRDefault="00A84F60">
      <w:r>
        <w:continuationSeparator/>
      </w:r>
    </w:p>
  </w:footnote>
  <w:footnote w:id="1">
    <w:p w:rsidR="00B529AF" w:rsidRPr="004F3918" w:rsidRDefault="00B529AF" w:rsidP="00A90B74">
      <w:pPr>
        <w:pStyle w:val="Funotentext"/>
        <w:rPr>
          <w:rFonts w:ascii="Times New Roman" w:hAnsi="Times New Roman"/>
        </w:rPr>
      </w:pPr>
      <w:r w:rsidRPr="004F3918">
        <w:rPr>
          <w:rStyle w:val="Funotenzeichen"/>
          <w:rFonts w:ascii="Times New Roman" w:hAnsi="Times New Roman"/>
        </w:rPr>
        <w:footnoteRef/>
      </w:r>
      <w:r w:rsidRPr="004F3918">
        <w:rPr>
          <w:rFonts w:ascii="Times New Roman" w:hAnsi="Times New Roman"/>
        </w:rPr>
        <w:t xml:space="preserve"> Maximal vorhandene Aktivität einschließlich Abfalllagerung</w:t>
      </w:r>
      <w:r w:rsidR="002F4B81">
        <w:rPr>
          <w:rFonts w:ascii="Times New Roman" w:hAnsi="Times New Roman"/>
        </w:rPr>
        <w:t xml:space="preserve"> (Gefahrenklasse)</w:t>
      </w:r>
    </w:p>
  </w:footnote>
  <w:footnote w:id="2">
    <w:p w:rsidR="00B529AF" w:rsidRPr="004F3918" w:rsidRDefault="00B529AF" w:rsidP="00A90B74">
      <w:pPr>
        <w:pStyle w:val="Funotentext"/>
        <w:rPr>
          <w:rFonts w:ascii="Times New Roman" w:hAnsi="Times New Roman"/>
        </w:rPr>
      </w:pPr>
      <w:r w:rsidRPr="004F3918">
        <w:rPr>
          <w:rStyle w:val="Funotenzeichen"/>
          <w:rFonts w:ascii="Times New Roman" w:hAnsi="Times New Roman"/>
        </w:rPr>
        <w:footnoteRef/>
      </w:r>
      <w:r w:rsidRPr="004F39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Summe der im Kalenderjahr</w:t>
      </w:r>
      <w:r w:rsidRPr="004F3918">
        <w:rPr>
          <w:rFonts w:ascii="Times New Roman" w:hAnsi="Times New Roman"/>
        </w:rPr>
        <w:t xml:space="preserve"> bezogene</w:t>
      </w:r>
      <w:r>
        <w:rPr>
          <w:rFonts w:ascii="Times New Roman" w:hAnsi="Times New Roman"/>
        </w:rPr>
        <w:t>n</w:t>
      </w:r>
      <w:r w:rsidRPr="004F3918">
        <w:rPr>
          <w:rFonts w:ascii="Times New Roman" w:hAnsi="Times New Roman"/>
        </w:rPr>
        <w:t xml:space="preserve"> Aktivität</w:t>
      </w:r>
    </w:p>
  </w:footnote>
  <w:footnote w:id="3">
    <w:p w:rsidR="00B529AF" w:rsidRPr="004F3918" w:rsidRDefault="00B529AF" w:rsidP="00A90B74">
      <w:pPr>
        <w:pStyle w:val="Funotentext"/>
        <w:rPr>
          <w:rFonts w:ascii="Times New Roman" w:hAnsi="Times New Roman"/>
        </w:rPr>
      </w:pPr>
      <w:r w:rsidRPr="004F3918">
        <w:rPr>
          <w:rStyle w:val="Funotenzeichen"/>
          <w:rFonts w:ascii="Times New Roman" w:hAnsi="Times New Roman"/>
        </w:rPr>
        <w:footnoteRef/>
      </w:r>
      <w:r w:rsidRPr="004F3918">
        <w:rPr>
          <w:rFonts w:ascii="Times New Roman" w:hAnsi="Times New Roman"/>
        </w:rPr>
        <w:t xml:space="preserve"> Maximale </w:t>
      </w:r>
      <w:r w:rsidR="002F4B81">
        <w:rPr>
          <w:rFonts w:ascii="Times New Roman" w:hAnsi="Times New Roman"/>
        </w:rPr>
        <w:t xml:space="preserve">arbeitstäglich gehandhabte </w:t>
      </w:r>
      <w:r w:rsidRPr="004F3918">
        <w:rPr>
          <w:rFonts w:ascii="Times New Roman" w:hAnsi="Times New Roman"/>
        </w:rPr>
        <w:t xml:space="preserve">Aktivität am </w:t>
      </w:r>
      <w:r>
        <w:rPr>
          <w:rFonts w:ascii="Times New Roman" w:hAnsi="Times New Roman"/>
        </w:rPr>
        <w:t xml:space="preserve">jeweiligen </w:t>
      </w:r>
      <w:r w:rsidRPr="004F3918">
        <w:rPr>
          <w:rFonts w:ascii="Times New Roman" w:hAnsi="Times New Roman"/>
        </w:rPr>
        <w:t>Arbeitsplatz</w:t>
      </w:r>
      <w:r w:rsidR="002F4B81">
        <w:rPr>
          <w:rFonts w:ascii="Times New Roman" w:hAnsi="Times New Roman"/>
        </w:rPr>
        <w:t xml:space="preserve"> (DIN 25 425, Inkorporationsabschätzung)</w:t>
      </w:r>
    </w:p>
  </w:footnote>
  <w:footnote w:id="4">
    <w:p w:rsidR="00B529AF" w:rsidRPr="004F3918" w:rsidRDefault="00B529AF" w:rsidP="00A90B74">
      <w:pPr>
        <w:pStyle w:val="Funotentext"/>
        <w:rPr>
          <w:rFonts w:ascii="Times New Roman" w:hAnsi="Times New Roman"/>
        </w:rPr>
      </w:pPr>
      <w:r w:rsidRPr="004F3918">
        <w:rPr>
          <w:rStyle w:val="Funotenzeichen"/>
          <w:rFonts w:ascii="Times New Roman" w:hAnsi="Times New Roman"/>
        </w:rPr>
        <w:footnoteRef/>
      </w:r>
      <w:r w:rsidRPr="004F3918">
        <w:rPr>
          <w:rFonts w:ascii="Times New Roman" w:hAnsi="Times New Roman"/>
        </w:rPr>
        <w:t xml:space="preserve"> fest, flüssig, gasförmig, adsorbiert, gelöst</w:t>
      </w:r>
    </w:p>
  </w:footnote>
  <w:footnote w:id="5">
    <w:p w:rsidR="00B529AF" w:rsidRPr="004F3918" w:rsidRDefault="00B529AF" w:rsidP="00A90B74">
      <w:pPr>
        <w:pStyle w:val="Funotentext"/>
        <w:rPr>
          <w:rFonts w:ascii="Times New Roman" w:hAnsi="Times New Roman"/>
        </w:rPr>
      </w:pPr>
      <w:r w:rsidRPr="004F3918">
        <w:rPr>
          <w:rStyle w:val="Funotenzeichen"/>
          <w:rFonts w:ascii="Times New Roman" w:hAnsi="Times New Roman"/>
        </w:rPr>
        <w:footnoteRef/>
      </w:r>
      <w:r w:rsidRPr="004F3918">
        <w:rPr>
          <w:rFonts w:ascii="Times New Roman" w:hAnsi="Times New Roman"/>
        </w:rPr>
        <w:t xml:space="preserve"> Textliche Beschreibung des Umgangs unter Nr. 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F" w:rsidRPr="004F3918" w:rsidRDefault="00B529AF" w:rsidP="004F3918">
    <w:pPr>
      <w:tabs>
        <w:tab w:val="right" w:pos="9639"/>
      </w:tabs>
      <w:rPr>
        <w:rFonts w:ascii="Times New Roman" w:hAnsi="Times New Roman"/>
        <w:sz w:val="24"/>
        <w:szCs w:val="24"/>
      </w:rPr>
    </w:pPr>
    <w:r w:rsidRPr="004F3918">
      <w:rPr>
        <w:rFonts w:ascii="Times New Roman" w:hAnsi="Times New Roman"/>
        <w:sz w:val="24"/>
        <w:szCs w:val="24"/>
      </w:rPr>
      <w:t>Antrag - Offene radioaktive Stoffe</w:t>
    </w:r>
    <w:r w:rsidRPr="004F3918">
      <w:rPr>
        <w:rFonts w:ascii="Times New Roman" w:hAnsi="Times New Roman"/>
        <w:sz w:val="24"/>
        <w:szCs w:val="24"/>
      </w:rPr>
      <w:tab/>
      <w:t xml:space="preserve">Seite </w:t>
    </w:r>
    <w:r w:rsidRPr="004F3918">
      <w:rPr>
        <w:rStyle w:val="Seitenzahl"/>
        <w:rFonts w:ascii="Times New Roman" w:hAnsi="Times New Roman"/>
        <w:sz w:val="24"/>
        <w:szCs w:val="24"/>
      </w:rPr>
      <w:fldChar w:fldCharType="begin"/>
    </w:r>
    <w:r w:rsidRPr="004F3918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4F3918">
      <w:rPr>
        <w:rStyle w:val="Seitenzahl"/>
        <w:rFonts w:ascii="Times New Roman" w:hAnsi="Times New Roman"/>
        <w:sz w:val="24"/>
        <w:szCs w:val="24"/>
      </w:rPr>
      <w:fldChar w:fldCharType="separate"/>
    </w:r>
    <w:r w:rsidR="009E0901">
      <w:rPr>
        <w:rStyle w:val="Seitenzahl"/>
        <w:rFonts w:ascii="Times New Roman" w:hAnsi="Times New Roman"/>
        <w:noProof/>
        <w:sz w:val="24"/>
        <w:szCs w:val="24"/>
      </w:rPr>
      <w:t>1</w:t>
    </w:r>
    <w:r w:rsidRPr="004F3918">
      <w:rPr>
        <w:rStyle w:val="Seitenzahl"/>
        <w:rFonts w:ascii="Times New Roman" w:hAnsi="Times New Roman"/>
        <w:sz w:val="24"/>
        <w:szCs w:val="24"/>
      </w:rPr>
      <w:fldChar w:fldCharType="end"/>
    </w:r>
    <w:r w:rsidRPr="004F3918">
      <w:rPr>
        <w:rStyle w:val="Seitenzahl"/>
        <w:rFonts w:ascii="Times New Roman" w:hAnsi="Times New Roman"/>
        <w:sz w:val="24"/>
        <w:szCs w:val="24"/>
      </w:rPr>
      <w:t xml:space="preserve"> von </w:t>
    </w:r>
    <w:r w:rsidRPr="004F3918">
      <w:rPr>
        <w:rStyle w:val="Seitenzahl"/>
        <w:rFonts w:ascii="Times New Roman" w:hAnsi="Times New Roman"/>
        <w:sz w:val="24"/>
        <w:szCs w:val="24"/>
      </w:rPr>
      <w:fldChar w:fldCharType="begin"/>
    </w:r>
    <w:r w:rsidRPr="004F3918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4F3918">
      <w:rPr>
        <w:rStyle w:val="Seitenzahl"/>
        <w:rFonts w:ascii="Times New Roman" w:hAnsi="Times New Roman"/>
        <w:sz w:val="24"/>
        <w:szCs w:val="24"/>
      </w:rPr>
      <w:fldChar w:fldCharType="separate"/>
    </w:r>
    <w:r w:rsidR="009E0901">
      <w:rPr>
        <w:rStyle w:val="Seitenzahl"/>
        <w:rFonts w:ascii="Times New Roman" w:hAnsi="Times New Roman"/>
        <w:noProof/>
        <w:sz w:val="24"/>
        <w:szCs w:val="24"/>
      </w:rPr>
      <w:t>5</w:t>
    </w:r>
    <w:r w:rsidRPr="004F3918">
      <w:rPr>
        <w:rStyle w:val="Seitenzahl"/>
        <w:rFonts w:ascii="Times New Roman" w:hAnsi="Times New Roman"/>
        <w:sz w:val="24"/>
        <w:szCs w:val="24"/>
      </w:rPr>
      <w:fldChar w:fldCharType="end"/>
    </w:r>
  </w:p>
  <w:p w:rsidR="00B529AF" w:rsidRPr="004F3918" w:rsidRDefault="00B529AF">
    <w:pPr>
      <w:pStyle w:val="Kopfzeil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F" w:rsidRPr="00FD5269" w:rsidRDefault="00B529AF" w:rsidP="00A31CD2">
    <w:pPr>
      <w:tabs>
        <w:tab w:val="right" w:pos="14459"/>
      </w:tabs>
      <w:rPr>
        <w:rFonts w:ascii="Times New Roman" w:hAnsi="Times New Roman"/>
        <w:sz w:val="24"/>
        <w:szCs w:val="24"/>
      </w:rPr>
    </w:pPr>
    <w:r w:rsidRPr="00FD5269">
      <w:rPr>
        <w:rFonts w:ascii="Times New Roman" w:hAnsi="Times New Roman"/>
        <w:sz w:val="24"/>
        <w:szCs w:val="24"/>
      </w:rPr>
      <w:t>Antrag - Offene radioaktive Stoffe</w:t>
    </w:r>
    <w:r w:rsidRPr="00FD5269">
      <w:rPr>
        <w:rFonts w:ascii="Times New Roman" w:hAnsi="Times New Roman"/>
        <w:sz w:val="24"/>
        <w:szCs w:val="24"/>
      </w:rPr>
      <w:tab/>
      <w:t xml:space="preserve">Seite </w:t>
    </w:r>
    <w:r w:rsidRPr="00FD5269">
      <w:rPr>
        <w:rStyle w:val="Seitenzahl"/>
        <w:rFonts w:ascii="Times New Roman" w:hAnsi="Times New Roman"/>
        <w:sz w:val="24"/>
        <w:szCs w:val="24"/>
      </w:rPr>
      <w:fldChar w:fldCharType="begin"/>
    </w:r>
    <w:r w:rsidRPr="00FD5269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FD5269">
      <w:rPr>
        <w:rStyle w:val="Seitenzahl"/>
        <w:rFonts w:ascii="Times New Roman" w:hAnsi="Times New Roman"/>
        <w:sz w:val="24"/>
        <w:szCs w:val="24"/>
      </w:rPr>
      <w:fldChar w:fldCharType="separate"/>
    </w:r>
    <w:r w:rsidR="009E0901">
      <w:rPr>
        <w:rStyle w:val="Seitenzahl"/>
        <w:rFonts w:ascii="Times New Roman" w:hAnsi="Times New Roman"/>
        <w:noProof/>
        <w:sz w:val="24"/>
        <w:szCs w:val="24"/>
      </w:rPr>
      <w:t>2</w:t>
    </w:r>
    <w:r w:rsidRPr="00FD5269">
      <w:rPr>
        <w:rStyle w:val="Seitenzahl"/>
        <w:rFonts w:ascii="Times New Roman" w:hAnsi="Times New Roman"/>
        <w:sz w:val="24"/>
        <w:szCs w:val="24"/>
      </w:rPr>
      <w:fldChar w:fldCharType="end"/>
    </w:r>
    <w:r w:rsidRPr="00FD5269">
      <w:rPr>
        <w:rStyle w:val="Seitenzahl"/>
        <w:rFonts w:ascii="Times New Roman" w:hAnsi="Times New Roman"/>
        <w:sz w:val="24"/>
        <w:szCs w:val="24"/>
      </w:rPr>
      <w:t xml:space="preserve"> von </w:t>
    </w:r>
    <w:r w:rsidRPr="00FD5269">
      <w:rPr>
        <w:rStyle w:val="Seitenzahl"/>
        <w:rFonts w:ascii="Times New Roman" w:hAnsi="Times New Roman"/>
        <w:sz w:val="24"/>
        <w:szCs w:val="24"/>
      </w:rPr>
      <w:fldChar w:fldCharType="begin"/>
    </w:r>
    <w:r w:rsidRPr="00FD5269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FD5269">
      <w:rPr>
        <w:rStyle w:val="Seitenzahl"/>
        <w:rFonts w:ascii="Times New Roman" w:hAnsi="Times New Roman"/>
        <w:sz w:val="24"/>
        <w:szCs w:val="24"/>
      </w:rPr>
      <w:fldChar w:fldCharType="separate"/>
    </w:r>
    <w:r w:rsidR="009E0901">
      <w:rPr>
        <w:rStyle w:val="Seitenzahl"/>
        <w:rFonts w:ascii="Times New Roman" w:hAnsi="Times New Roman"/>
        <w:noProof/>
        <w:sz w:val="24"/>
        <w:szCs w:val="24"/>
      </w:rPr>
      <w:t>5</w:t>
    </w:r>
    <w:r w:rsidRPr="00FD5269">
      <w:rPr>
        <w:rStyle w:val="Seitenzahl"/>
        <w:rFonts w:ascii="Times New Roman" w:hAnsi="Times New Roman"/>
        <w:sz w:val="24"/>
        <w:szCs w:val="24"/>
      </w:rPr>
      <w:fldChar w:fldCharType="end"/>
    </w:r>
  </w:p>
  <w:p w:rsidR="00B529AF" w:rsidRPr="00FD5269" w:rsidRDefault="00B529AF">
    <w:pPr>
      <w:pStyle w:val="Kopfzeile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F" w:rsidRPr="00FD5269" w:rsidRDefault="00B529AF" w:rsidP="004F3918">
    <w:pPr>
      <w:tabs>
        <w:tab w:val="right" w:pos="9639"/>
      </w:tabs>
      <w:rPr>
        <w:rStyle w:val="Seitenzahl"/>
        <w:rFonts w:ascii="Times New Roman" w:hAnsi="Times New Roman"/>
        <w:sz w:val="24"/>
        <w:szCs w:val="24"/>
      </w:rPr>
    </w:pPr>
    <w:r w:rsidRPr="00FD5269">
      <w:rPr>
        <w:rFonts w:ascii="Times New Roman" w:hAnsi="Times New Roman"/>
        <w:sz w:val="24"/>
        <w:szCs w:val="24"/>
      </w:rPr>
      <w:t>Antrag - Offene radioaktive Stoffe</w:t>
    </w:r>
    <w:r w:rsidRPr="00FD5269">
      <w:rPr>
        <w:rFonts w:ascii="Times New Roman" w:hAnsi="Times New Roman"/>
        <w:sz w:val="24"/>
        <w:szCs w:val="24"/>
      </w:rPr>
      <w:tab/>
      <w:t xml:space="preserve">Seite </w:t>
    </w:r>
    <w:r w:rsidRPr="00FD5269">
      <w:rPr>
        <w:rStyle w:val="Seitenzahl"/>
        <w:rFonts w:ascii="Times New Roman" w:hAnsi="Times New Roman"/>
        <w:sz w:val="24"/>
        <w:szCs w:val="24"/>
      </w:rPr>
      <w:fldChar w:fldCharType="begin"/>
    </w:r>
    <w:r w:rsidRPr="00FD5269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FD5269">
      <w:rPr>
        <w:rStyle w:val="Seitenzahl"/>
        <w:rFonts w:ascii="Times New Roman" w:hAnsi="Times New Roman"/>
        <w:sz w:val="24"/>
        <w:szCs w:val="24"/>
      </w:rPr>
      <w:fldChar w:fldCharType="separate"/>
    </w:r>
    <w:r w:rsidR="009E0901">
      <w:rPr>
        <w:rStyle w:val="Seitenzahl"/>
        <w:rFonts w:ascii="Times New Roman" w:hAnsi="Times New Roman"/>
        <w:noProof/>
        <w:sz w:val="24"/>
        <w:szCs w:val="24"/>
      </w:rPr>
      <w:t>5</w:t>
    </w:r>
    <w:r w:rsidRPr="00FD5269">
      <w:rPr>
        <w:rStyle w:val="Seitenzahl"/>
        <w:rFonts w:ascii="Times New Roman" w:hAnsi="Times New Roman"/>
        <w:sz w:val="24"/>
        <w:szCs w:val="24"/>
      </w:rPr>
      <w:fldChar w:fldCharType="end"/>
    </w:r>
    <w:r w:rsidRPr="00FD5269">
      <w:rPr>
        <w:rStyle w:val="Seitenzahl"/>
        <w:rFonts w:ascii="Times New Roman" w:hAnsi="Times New Roman"/>
        <w:sz w:val="24"/>
        <w:szCs w:val="24"/>
      </w:rPr>
      <w:t xml:space="preserve"> von </w:t>
    </w:r>
    <w:r w:rsidRPr="00FD5269">
      <w:rPr>
        <w:rStyle w:val="Seitenzahl"/>
        <w:rFonts w:ascii="Times New Roman" w:hAnsi="Times New Roman"/>
        <w:sz w:val="24"/>
        <w:szCs w:val="24"/>
      </w:rPr>
      <w:fldChar w:fldCharType="begin"/>
    </w:r>
    <w:r w:rsidRPr="00FD5269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FD5269">
      <w:rPr>
        <w:rStyle w:val="Seitenzahl"/>
        <w:rFonts w:ascii="Times New Roman" w:hAnsi="Times New Roman"/>
        <w:sz w:val="24"/>
        <w:szCs w:val="24"/>
      </w:rPr>
      <w:fldChar w:fldCharType="separate"/>
    </w:r>
    <w:r w:rsidR="009E0901">
      <w:rPr>
        <w:rStyle w:val="Seitenzahl"/>
        <w:rFonts w:ascii="Times New Roman" w:hAnsi="Times New Roman"/>
        <w:noProof/>
        <w:sz w:val="24"/>
        <w:szCs w:val="24"/>
      </w:rPr>
      <w:t>5</w:t>
    </w:r>
    <w:r w:rsidRPr="00FD5269">
      <w:rPr>
        <w:rStyle w:val="Seitenzahl"/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7"/>
    <w:rsid w:val="0000209C"/>
    <w:rsid w:val="00031433"/>
    <w:rsid w:val="00037977"/>
    <w:rsid w:val="000670F4"/>
    <w:rsid w:val="00081C8B"/>
    <w:rsid w:val="00085A7D"/>
    <w:rsid w:val="00133D37"/>
    <w:rsid w:val="0017312C"/>
    <w:rsid w:val="00176D49"/>
    <w:rsid w:val="00191E4A"/>
    <w:rsid w:val="001F12FD"/>
    <w:rsid w:val="00210B17"/>
    <w:rsid w:val="00211E07"/>
    <w:rsid w:val="00262E27"/>
    <w:rsid w:val="00263444"/>
    <w:rsid w:val="002C1114"/>
    <w:rsid w:val="002F4B81"/>
    <w:rsid w:val="003E5538"/>
    <w:rsid w:val="00490FDB"/>
    <w:rsid w:val="00496CD7"/>
    <w:rsid w:val="004E3D8B"/>
    <w:rsid w:val="004F3918"/>
    <w:rsid w:val="005102FF"/>
    <w:rsid w:val="00536A96"/>
    <w:rsid w:val="00542DB2"/>
    <w:rsid w:val="00547047"/>
    <w:rsid w:val="00591448"/>
    <w:rsid w:val="00645AB9"/>
    <w:rsid w:val="00670579"/>
    <w:rsid w:val="0068504B"/>
    <w:rsid w:val="006F20EF"/>
    <w:rsid w:val="0070112B"/>
    <w:rsid w:val="00702EF5"/>
    <w:rsid w:val="007903D2"/>
    <w:rsid w:val="00791EEA"/>
    <w:rsid w:val="007B2BDE"/>
    <w:rsid w:val="007B76CB"/>
    <w:rsid w:val="007C1113"/>
    <w:rsid w:val="007C3CFC"/>
    <w:rsid w:val="007E62F0"/>
    <w:rsid w:val="0080724C"/>
    <w:rsid w:val="008139E5"/>
    <w:rsid w:val="00825931"/>
    <w:rsid w:val="00825D07"/>
    <w:rsid w:val="00880BF3"/>
    <w:rsid w:val="00896355"/>
    <w:rsid w:val="008B3D4A"/>
    <w:rsid w:val="008C1604"/>
    <w:rsid w:val="008D1321"/>
    <w:rsid w:val="0090732D"/>
    <w:rsid w:val="0091791B"/>
    <w:rsid w:val="009E0901"/>
    <w:rsid w:val="009F153E"/>
    <w:rsid w:val="009F4E41"/>
    <w:rsid w:val="00A31CD2"/>
    <w:rsid w:val="00A84F60"/>
    <w:rsid w:val="00A90B74"/>
    <w:rsid w:val="00AA12B7"/>
    <w:rsid w:val="00AD6F45"/>
    <w:rsid w:val="00AD7934"/>
    <w:rsid w:val="00B529AF"/>
    <w:rsid w:val="00B7408F"/>
    <w:rsid w:val="00BA71BD"/>
    <w:rsid w:val="00BC4A62"/>
    <w:rsid w:val="00BE7C97"/>
    <w:rsid w:val="00CB07F8"/>
    <w:rsid w:val="00CC0C57"/>
    <w:rsid w:val="00CC6B4C"/>
    <w:rsid w:val="00D27A38"/>
    <w:rsid w:val="00D40EB7"/>
    <w:rsid w:val="00DC63AB"/>
    <w:rsid w:val="00E10840"/>
    <w:rsid w:val="00E873E3"/>
    <w:rsid w:val="00EB6C15"/>
    <w:rsid w:val="00F0621A"/>
    <w:rsid w:val="00F65CD6"/>
    <w:rsid w:val="00FA6AD9"/>
    <w:rsid w:val="00FB59C6"/>
    <w:rsid w:val="00FC2E49"/>
    <w:rsid w:val="00FD5269"/>
    <w:rsid w:val="00FE754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817B9"/>
  <w15:chartTrackingRefBased/>
  <w15:docId w15:val="{8692E435-675E-4747-9359-CA54914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3D4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pPr>
      <w:spacing w:line="360" w:lineRule="auto"/>
      <w:ind w:hanging="426"/>
      <w:jc w:val="both"/>
    </w:pPr>
    <w:rPr>
      <w:vanish/>
    </w:rPr>
  </w:style>
  <w:style w:type="table" w:customStyle="1" w:styleId="Tabellengitternetz">
    <w:name w:val="Tabellengitternetz"/>
    <w:basedOn w:val="NormaleTabelle"/>
    <w:rsid w:val="0068504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850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79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D7934"/>
  </w:style>
  <w:style w:type="paragraph" w:styleId="Funotentext">
    <w:name w:val="footnote text"/>
    <w:basedOn w:val="Standard"/>
    <w:semiHidden/>
    <w:rsid w:val="00AD7934"/>
    <w:rPr>
      <w:sz w:val="20"/>
    </w:rPr>
  </w:style>
  <w:style w:type="character" w:styleId="Funotenzeichen">
    <w:name w:val="footnote reference"/>
    <w:semiHidden/>
    <w:rsid w:val="00AD7934"/>
    <w:rPr>
      <w:vertAlign w:val="superscript"/>
    </w:rPr>
  </w:style>
  <w:style w:type="paragraph" w:styleId="Sprechblasentext">
    <w:name w:val="Balloon Text"/>
    <w:basedOn w:val="Standard"/>
    <w:link w:val="SprechblasentextZchn"/>
    <w:rsid w:val="00880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CB834409A4A488648AAA25F97B965" ma:contentTypeVersion="0" ma:contentTypeDescription="Ein neues Dokument erstellen." ma:contentTypeScope="" ma:versionID="09cf0b0cb850a56522be3cfc750901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CF62A-BB91-4A08-B0A0-14446E0D3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00580-8C1C-496F-966B-EFE8C79C6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A6C16-5DDF-4513-9D8F-E1B61760832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Lfd</vt:lpstr>
    </vt:vector>
  </TitlesOfParts>
  <Company>Hessische Umweltverwaltung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Lfd</dc:title>
  <dc:subject/>
  <dc:creator>Dr. Horst Ziegenfuß</dc:creator>
  <cp:keywords/>
  <cp:lastModifiedBy> </cp:lastModifiedBy>
  <cp:revision>3</cp:revision>
  <cp:lastPrinted>2018-10-29T06:19:00Z</cp:lastPrinted>
  <dcterms:created xsi:type="dcterms:W3CDTF">2020-06-09T04:54:00Z</dcterms:created>
  <dcterms:modified xsi:type="dcterms:W3CDTF">2020-06-09T05:12:00Z</dcterms:modified>
</cp:coreProperties>
</file>